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4afe7908b8225bf45feefcfa6e572a7fef8323"/>
    <w:p>
      <w:pPr>
        <w:pStyle w:val="Heading3"/>
      </w:pPr>
      <w:r>
        <w:t xml:space="preserve">В Москве проходит акция «На работу на велосипеде»</w:t>
      </w:r>
    </w:p>
    <w:p>
      <w:pPr>
        <w:pStyle w:val="FirstParagraph"/>
      </w:pPr>
      <w:r>
        <w:t xml:space="preserve">22.09.2017</w:t>
      </w:r>
    </w:p>
    <w:p>
      <w:pPr>
        <w:pStyle w:val="BodyText"/>
      </w:pPr>
      <w:r>
        <w:t xml:space="preserve">Участники акции могут получить сувениры и угощения в 10 энергетических точках. Специальные предложения для них подготовили кафе, театры и другие партнеры организаторов.</w:t>
      </w:r>
    </w:p>
    <w:p>
      <w:pPr>
        <w:pStyle w:val="BodyText"/>
      </w:pPr>
      <w:r>
        <w:t xml:space="preserve">В пятницу, 22 сентября, в Москве стартовала акция</w:t>
      </w:r>
      <w:r>
        <w:t xml:space="preserve"> </w:t>
      </w:r>
      <w:hyperlink r:id="rId20">
        <w:r>
          <w:rPr>
            <w:rStyle w:val="Hyperlink"/>
          </w:rPr>
          <w:t xml:space="preserve">«На работу на велосипеде»</w:t>
        </w:r>
      </w:hyperlink>
      <w:r>
        <w:t xml:space="preserve">. Она станет финальным событием</w:t>
      </w:r>
      <w:r>
        <w:t xml:space="preserve"> </w:t>
      </w:r>
      <w:hyperlink r:id="rId21">
        <w:r>
          <w:rPr>
            <w:rStyle w:val="Hyperlink"/>
          </w:rPr>
          <w:t xml:space="preserve">Европейской недели мобильности</w:t>
        </w:r>
      </w:hyperlink>
      <w:r>
        <w:t xml:space="preserve">, которую 17 сентября открыл</w:t>
      </w:r>
      <w:r>
        <w:t xml:space="preserve"> </w:t>
      </w:r>
      <w:hyperlink r:id="rId22">
        <w:r>
          <w:rPr>
            <w:rStyle w:val="Hyperlink"/>
          </w:rPr>
          <w:t xml:space="preserve">осенний велопарад</w:t>
        </w:r>
      </w:hyperlink>
      <w:r>
        <w:t xml:space="preserve">.</w:t>
      </w:r>
    </w:p>
    <w:p>
      <w:pPr>
        <w:pStyle w:val="BodyText"/>
      </w:pPr>
      <w:r>
        <w:t xml:space="preserve">В течение дня в городе работают десять энергетических точек, где велосипедисты могут бесплатно взять сувениры, воду, фрукты и другие угощения. Организаторы ждут, что в акции примут участие несколько тысяч человек.</w:t>
      </w:r>
    </w:p>
    <w:p>
      <w:pPr>
        <w:pStyle w:val="BodyText"/>
      </w:pPr>
      <w:r>
        <w:t xml:space="preserve">Специальные мероприятия проходят и в офисах столичных компаний. К акции их присоединилось около сотни, сообщил куратор</w:t>
      </w:r>
      <w:r>
        <w:t xml:space="preserve"> </w:t>
      </w:r>
      <w:hyperlink r:id="rId23">
        <w:r>
          <w:rPr>
            <w:rStyle w:val="Hyperlink"/>
          </w:rPr>
          <w:t xml:space="preserve">проекта Let's bike it!</w:t>
        </w:r>
      </w:hyperlink>
      <w:r>
        <w:t xml:space="preserve">, советник заместителя Министра транспорта России Владимир Кумов. Свое участие на корпоративном уровне подтвердили «Газпром», «МТС», ВТБ, «Лаборатория Касперского» и другие.</w:t>
      </w:r>
    </w:p>
    <w:p>
      <w:pPr>
        <w:pStyle w:val="BodyText"/>
      </w:pPr>
      <w:r>
        <w:t xml:space="preserve">«К этой акции мы запустили новую версию</w:t>
      </w:r>
      <w:r>
        <w:t xml:space="preserve"> </w:t>
      </w:r>
      <w:hyperlink r:id="rId23">
        <w:r>
          <w:rPr>
            <w:rStyle w:val="Hyperlink"/>
          </w:rPr>
          <w:t xml:space="preserve">официального сайта</w:t>
        </w:r>
      </w:hyperlink>
      <w:r>
        <w:t xml:space="preserve"> </w:t>
      </w:r>
      <w:r>
        <w:t xml:space="preserve">и изменили концепцию мероприятия, сделав упор на работу с компаниями. На сайте появились рекомендации по проведению акции на корпоративном уровне с примерами участия российских и зарубежных компаний, а также причины, по которым бизнесу и городам выгодно развивать велокультуру. Мы уверены, что участие в акции бизнес-сообщества позволит ускорить развитие велокультуры не только в Москве, но и во всей России», — рассказал Владимир Кумов.</w:t>
      </w:r>
    </w:p>
    <w:p>
      <w:pPr>
        <w:pStyle w:val="BodyText"/>
      </w:pPr>
      <w:r>
        <w:t xml:space="preserve">Организаторы акции хотят показать москвичам и жителям других городов, что ездить на велосипеде по делам каждый день может быть легко и удобно. И для этого не нужна специальная одежда или подготовка. Чтобы мотивировать людей в первый раз поехать на велосипеде на работу, для них устраивают конкурсы и открывают энергетические точки, а партнеры акции предоставляют участникам скидки и бонусы.</w:t>
      </w:r>
    </w:p>
    <w:p>
      <w:pPr>
        <w:pStyle w:val="BodyText"/>
      </w:pPr>
      <w:r>
        <w:t xml:space="preserve">Специальные предложения для велосипедистов в Москве начали действовать еще на прошлой неделе. Партнерами акции стали более 200 кофеен, ресторанов, магазинов, театр «Современник», образовательный проект «Москва глазами инженера» и другие. Все предложения можно найти</w:t>
      </w:r>
      <w:r>
        <w:t xml:space="preserve"> </w:t>
      </w:r>
      <w:hyperlink r:id="rId24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или с помощью специального</w:t>
      </w:r>
      <w:r>
        <w:t xml:space="preserve"> </w:t>
      </w:r>
      <w:hyperlink r:id="rId25">
        <w:r>
          <w:rPr>
            <w:rStyle w:val="Hyperlink"/>
          </w:rPr>
          <w:t xml:space="preserve">телеграм-бота</w:t>
        </w:r>
      </w:hyperlink>
      <w:r>
        <w:t xml:space="preserve">.</w:t>
      </w:r>
    </w:p>
    <w:p>
      <w:pPr>
        <w:pStyle w:val="BodyText"/>
      </w:pPr>
      <w:r>
        <w:t xml:space="preserve">Акцию поддержали и железнодорожные перевозчики ОАО «ЦППК» и АО «МТ ППК». С 17 по 22 сентября возить велосипеды в пригородных электричках можно бесплатно. Кроме того, скидки действуют в сети городского велопроката «Велобайк».</w:t>
      </w:r>
    </w:p>
    <w:p>
      <w:pPr>
        <w:pStyle w:val="BodyText"/>
      </w:pPr>
      <w:r>
        <w:t xml:space="preserve">Акцию «На работу на велосипеде» в Москве проводят с 2014 года. Во всероссийском формате она проходит с 2015 года в предпоследнюю пятницу мая и 22 сентября. В мае в Москве в ней приняли участие более 100 компаний и более пяти тысяч человек.</w:t>
      </w:r>
    </w:p>
    <w:p>
      <w:pPr>
        <w:pStyle w:val="BodyText"/>
      </w:pPr>
      <w:r>
        <w:t xml:space="preserve">Адреса энергетических точек:</w:t>
      </w:r>
    </w:p>
    <w:p>
      <w:pPr>
        <w:pStyle w:val="BodyText"/>
      </w:pPr>
      <w:r>
        <w:t xml:space="preserve">— парк «Музеон» (Крымская набережная, под Крымским мостом);</w:t>
      </w:r>
    </w:p>
    <w:p>
      <w:pPr>
        <w:pStyle w:val="BodyText"/>
      </w:pPr>
      <w:r>
        <w:t xml:space="preserve">— Трубная площадь (на стороне выхода со станции метро «Трубная»);</w:t>
      </w:r>
    </w:p>
    <w:p>
      <w:pPr>
        <w:pStyle w:val="BodyText"/>
      </w:pPr>
      <w:r>
        <w:t xml:space="preserve">— площадь Арбатские Ворота (рядом с рестораном «Прага»);</w:t>
      </w:r>
    </w:p>
    <w:p>
      <w:pPr>
        <w:pStyle w:val="BodyText"/>
      </w:pPr>
      <w:r>
        <w:t xml:space="preserve">— Лесная улица, дом 6 (у станции проката «Велобайк», станция метро «Белорусская»);</w:t>
      </w:r>
    </w:p>
    <w:p>
      <w:pPr>
        <w:pStyle w:val="BodyText"/>
      </w:pPr>
      <w:r>
        <w:t xml:space="preserve">— Мантулинская улица, дом 18 (рядом с кофейней «Может, кофе?»);</w:t>
      </w:r>
    </w:p>
    <w:p>
      <w:pPr>
        <w:pStyle w:val="BodyText"/>
      </w:pPr>
      <w:r>
        <w:t xml:space="preserve">— Таганская площадь (островок безопасности рядом с остановкой);</w:t>
      </w:r>
    </w:p>
    <w:p>
      <w:pPr>
        <w:pStyle w:val="BodyText"/>
      </w:pPr>
      <w:r>
        <w:t xml:space="preserve">— Большая Семёновская улица (между владением 15а, строениями 1 и 21, напротив станции метро «Электрозаводская»);</w:t>
      </w:r>
    </w:p>
    <w:p>
      <w:pPr>
        <w:pStyle w:val="BodyText"/>
      </w:pPr>
      <w:r>
        <w:t xml:space="preserve">— Пресненская набережная, дом 6, строение 2 («Москва-Сити», у башни «Империя»);</w:t>
      </w:r>
    </w:p>
    <w:p>
      <w:pPr>
        <w:pStyle w:val="BodyText"/>
      </w:pPr>
      <w:r>
        <w:t xml:space="preserve">— Даниловский рынок (около входа на Мытной улице);</w:t>
      </w:r>
    </w:p>
    <w:p>
      <w:pPr>
        <w:pStyle w:val="BodyText"/>
      </w:pPr>
      <w:r>
        <w:t xml:space="preserve">— Новодмитровская улица, дом 1, строение 1 (проект «Москва глазами инженера» на хлебозаводе № 9, станция метро «Дмитровская»).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http://gkudkr.mos.ru/presscenter/news/detail/6876993.html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ike2work.ru/" TargetMode="External" /><Relationship Type="http://schemas.openxmlformats.org/officeDocument/2006/relationships/hyperlink" Id="rId24" Target="http://bike2work.ru/bonus" TargetMode="External" /><Relationship Type="http://schemas.openxmlformats.org/officeDocument/2006/relationships/hyperlink" Id="rId27" Target="http://gkudkr.mos.ru" TargetMode="External" /><Relationship Type="http://schemas.openxmlformats.org/officeDocument/2006/relationships/hyperlink" Id="rId26" Target="http://gkudkr.mos.ru/presscenter/news/detail/6876993.html" TargetMode="External" /><Relationship Type="http://schemas.openxmlformats.org/officeDocument/2006/relationships/hyperlink" Id="rId23" Target="http://letsbikeit.ru/" TargetMode="External" /><Relationship Type="http://schemas.openxmlformats.org/officeDocument/2006/relationships/hyperlink" Id="rId25" Target="https://t.me/bike2workru_bot" TargetMode="External" /><Relationship Type="http://schemas.openxmlformats.org/officeDocument/2006/relationships/hyperlink" Id="rId21" Target="https://www.mos.ru/news/item/29077073/" TargetMode="External" /><Relationship Type="http://schemas.openxmlformats.org/officeDocument/2006/relationships/hyperlink" Id="rId22" Target="https://www.mos.ru/news/item/2949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ike2work.ru/" TargetMode="External" /><Relationship Type="http://schemas.openxmlformats.org/officeDocument/2006/relationships/hyperlink" Id="rId24" Target="http://bike2work.ru/bonus" TargetMode="External" /><Relationship Type="http://schemas.openxmlformats.org/officeDocument/2006/relationships/hyperlink" Id="rId27" Target="http://gkudkr.mos.ru" TargetMode="External" /><Relationship Type="http://schemas.openxmlformats.org/officeDocument/2006/relationships/hyperlink" Id="rId26" Target="http://gkudkr.mos.ru/presscenter/news/detail/6876993.html" TargetMode="External" /><Relationship Type="http://schemas.openxmlformats.org/officeDocument/2006/relationships/hyperlink" Id="rId23" Target="http://letsbikeit.ru/" TargetMode="External" /><Relationship Type="http://schemas.openxmlformats.org/officeDocument/2006/relationships/hyperlink" Id="rId25" Target="https://t.me/bike2workru_bot" TargetMode="External" /><Relationship Type="http://schemas.openxmlformats.org/officeDocument/2006/relationships/hyperlink" Id="rId21" Target="https://www.mos.ru/news/item/29077073/" TargetMode="External" /><Relationship Type="http://schemas.openxmlformats.org/officeDocument/2006/relationships/hyperlink" Id="rId22" Target="https://www.mos.ru/news/item/2949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2025-07-29T11:37:01Z</dcterms:created>
  <dcterms:modified xsi:type="dcterms:W3CDTF">2025-07-29T11:37:01Z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